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E72AF" w14:textId="77777777" w:rsidR="00A26C3F" w:rsidRDefault="00A26C3F" w:rsidP="00A26C3F">
      <w:pPr>
        <w:spacing w:after="165" w:line="390" w:lineRule="atLeast"/>
        <w:rPr>
          <w:rFonts w:ascii="Arial" w:hAnsi="Arial" w:cs="Arial"/>
          <w:b/>
          <w:bCs/>
          <w:color w:val="000000" w:themeColor="text1"/>
          <w:lang w:val="en-US"/>
        </w:rPr>
      </w:pPr>
    </w:p>
    <w:p w14:paraId="445269EF" w14:textId="77777777" w:rsidR="00A26C3F" w:rsidRPr="00A42E4F" w:rsidRDefault="00A26C3F" w:rsidP="00A26C3F">
      <w:pPr>
        <w:spacing w:after="165" w:line="390" w:lineRule="atLeast"/>
        <w:rPr>
          <w:rFonts w:ascii="Arial" w:hAnsi="Arial" w:cs="Arial"/>
          <w:color w:val="000000" w:themeColor="text1"/>
          <w:lang w:val="en-US"/>
        </w:rPr>
      </w:pPr>
      <w:r w:rsidRPr="002120A9">
        <w:rPr>
          <w:rFonts w:ascii="Arial" w:hAnsi="Arial" w:cs="Arial"/>
          <w:b/>
          <w:bCs/>
          <w:color w:val="000000" w:themeColor="text1"/>
          <w:lang w:val="en-US"/>
        </w:rPr>
        <w:t>Activity:</w:t>
      </w:r>
      <w:r>
        <w:rPr>
          <w:rFonts w:ascii="Arial" w:hAnsi="Arial" w:cs="Arial"/>
          <w:b/>
          <w:bCs/>
          <w:color w:val="000000" w:themeColor="text1"/>
          <w:lang w:val="en-US"/>
        </w:rPr>
        <w:t xml:space="preserve"> Reasons why a pupil might have low self-esteem</w:t>
      </w:r>
    </w:p>
    <w:p w14:paraId="28B6BECE" w14:textId="77777777" w:rsidR="00A26C3F" w:rsidRDefault="00A26C3F" w:rsidP="00A26C3F">
      <w:pPr>
        <w:spacing w:after="165" w:line="390" w:lineRule="atLeast"/>
        <w:rPr>
          <w:rFonts w:ascii="Arial" w:hAnsi="Arial" w:cs="Arial"/>
          <w:color w:val="000000" w:themeColor="text1"/>
          <w:lang w:val="en-US"/>
        </w:rPr>
      </w:pPr>
      <w:r>
        <w:rPr>
          <w:rFonts w:ascii="Arial" w:hAnsi="Arial" w:cs="Arial"/>
          <w:color w:val="000000" w:themeColor="text1"/>
          <w:lang w:val="en-US"/>
        </w:rPr>
        <w:t xml:space="preserve">Pupils could work in groups to </w:t>
      </w:r>
      <w:r w:rsidRPr="00A42E4F">
        <w:rPr>
          <w:rFonts w:ascii="Arial" w:hAnsi="Arial" w:cs="Arial"/>
          <w:color w:val="000000" w:themeColor="text1"/>
          <w:lang w:val="en-US"/>
        </w:rPr>
        <w:t>make a list of reasons why a teenager might have low self-esteem and what things could be done to enhance self-esteem.</w:t>
      </w:r>
    </w:p>
    <w:p w14:paraId="05C2BB88" w14:textId="77777777" w:rsidR="00A26C3F" w:rsidRDefault="00A26C3F" w:rsidP="00A26C3F">
      <w:pPr>
        <w:spacing w:after="165" w:line="390" w:lineRule="atLeast"/>
        <w:rPr>
          <w:rFonts w:ascii="Arial" w:hAnsi="Arial" w:cs="Arial"/>
          <w:color w:val="000000" w:themeColor="text1"/>
          <w:lang w:val="en-US"/>
        </w:rPr>
      </w:pPr>
      <w:r>
        <w:rPr>
          <w:rFonts w:ascii="Arial" w:hAnsi="Arial" w:cs="Arial"/>
          <w:color w:val="000000" w:themeColor="text1"/>
          <w:lang w:val="en-US"/>
        </w:rPr>
        <w:t>Pupils could create a mind map of all their ideas.</w:t>
      </w:r>
    </w:p>
    <w:p w14:paraId="1AA109F4" w14:textId="77777777" w:rsidR="00A26C3F" w:rsidRDefault="00A26C3F" w:rsidP="00A26C3F">
      <w:pPr>
        <w:spacing w:after="165" w:line="390" w:lineRule="atLeast"/>
        <w:rPr>
          <w:rFonts w:ascii="Arial" w:hAnsi="Arial" w:cs="Arial"/>
          <w:color w:val="000000" w:themeColor="text1"/>
          <w:lang w:val="en-US"/>
        </w:rPr>
      </w:pPr>
      <w:r w:rsidRPr="00A42E4F">
        <w:rPr>
          <w:rFonts w:ascii="Arial" w:hAnsi="Arial" w:cs="Arial"/>
          <w:color w:val="000000" w:themeColor="text1"/>
          <w:lang w:val="en-US"/>
        </w:rPr>
        <w:t xml:space="preserve">After </w:t>
      </w:r>
      <w:r>
        <w:rPr>
          <w:rFonts w:ascii="Arial" w:hAnsi="Arial" w:cs="Arial"/>
          <w:color w:val="000000" w:themeColor="text1"/>
          <w:lang w:val="en-US"/>
        </w:rPr>
        <w:t xml:space="preserve">some </w:t>
      </w:r>
      <w:r w:rsidRPr="00A42E4F">
        <w:rPr>
          <w:rFonts w:ascii="Arial" w:hAnsi="Arial" w:cs="Arial"/>
          <w:color w:val="000000" w:themeColor="text1"/>
          <w:lang w:val="en-US"/>
        </w:rPr>
        <w:t>brainstorming time, ask groups to share their ideas with the class.</w:t>
      </w:r>
    </w:p>
    <w:p w14:paraId="2F079C4D" w14:textId="77777777" w:rsidR="00A26C3F" w:rsidRDefault="00A26C3F" w:rsidP="00A26C3F">
      <w:pPr>
        <w:spacing w:after="165" w:line="390" w:lineRule="atLeast"/>
        <w:rPr>
          <w:rFonts w:ascii="Arial" w:hAnsi="Arial" w:cs="Arial"/>
          <w:color w:val="000000" w:themeColor="text1"/>
          <w:lang w:val="en-US"/>
        </w:rPr>
      </w:pPr>
    </w:p>
    <w:p w14:paraId="5203F476" w14:textId="77777777" w:rsidR="00A26C3F" w:rsidRPr="00E5769C" w:rsidRDefault="00A26C3F" w:rsidP="00A26C3F">
      <w:pPr>
        <w:spacing w:after="165" w:line="390" w:lineRule="atLeast"/>
        <w:rPr>
          <w:rFonts w:ascii="Arial" w:hAnsi="Arial" w:cs="Arial"/>
          <w:b/>
          <w:bCs/>
          <w:color w:val="000000" w:themeColor="text1"/>
          <w:lang w:val="en-US"/>
        </w:rPr>
      </w:pPr>
    </w:p>
    <w:p w14:paraId="7CC63F6F" w14:textId="77777777" w:rsidR="00A26C3F" w:rsidRPr="00E5769C" w:rsidRDefault="00A26C3F" w:rsidP="00A26C3F">
      <w:pPr>
        <w:spacing w:after="165" w:line="390" w:lineRule="atLeast"/>
        <w:rPr>
          <w:rFonts w:ascii="Arial" w:hAnsi="Arial" w:cs="Arial"/>
          <w:b/>
          <w:bCs/>
          <w:color w:val="000000" w:themeColor="text1"/>
          <w:lang w:val="en-US"/>
        </w:rPr>
      </w:pPr>
      <w:r w:rsidRPr="00FD6B0F">
        <w:rPr>
          <w:noProof/>
        </w:rPr>
        <w:drawing>
          <wp:anchor distT="0" distB="0" distL="114300" distR="114300" simplePos="0" relativeHeight="251659264" behindDoc="0" locked="0" layoutInCell="1" allowOverlap="1" wp14:anchorId="6C7DB3B0" wp14:editId="2D634546">
            <wp:simplePos x="0" y="0"/>
            <wp:positionH relativeFrom="column">
              <wp:posOffset>-772160</wp:posOffset>
            </wp:positionH>
            <wp:positionV relativeFrom="paragraph">
              <wp:posOffset>288290</wp:posOffset>
            </wp:positionV>
            <wp:extent cx="594360" cy="611505"/>
            <wp:effectExtent l="0" t="0" r="2540" b="0"/>
            <wp:wrapSquare wrapText="bothSides"/>
            <wp:docPr id="48" name="Picture 48" descr="People talking line icon group people symbol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ople talking line icon group people symbol Vector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159" t="17150" r="20337" b="25199"/>
                    <a:stretch/>
                  </pic:blipFill>
                  <pic:spPr bwMode="auto">
                    <a:xfrm>
                      <a:off x="0" y="0"/>
                      <a:ext cx="59436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769C">
        <w:rPr>
          <w:rFonts w:ascii="Arial" w:hAnsi="Arial" w:cs="Arial"/>
          <w:b/>
          <w:bCs/>
          <w:color w:val="000000" w:themeColor="text1"/>
          <w:lang w:val="en-US"/>
        </w:rPr>
        <w:t xml:space="preserve">Activity: </w:t>
      </w:r>
      <w:r>
        <w:rPr>
          <w:rFonts w:ascii="Arial" w:hAnsi="Arial" w:cs="Arial"/>
          <w:b/>
          <w:bCs/>
          <w:color w:val="000000" w:themeColor="text1"/>
          <w:lang w:val="en-US"/>
        </w:rPr>
        <w:t>Who affects your self-esteem?</w:t>
      </w:r>
    </w:p>
    <w:tbl>
      <w:tblPr>
        <w:tblStyle w:val="TableGrid"/>
        <w:tblW w:w="0" w:type="auto"/>
        <w:tblLook w:val="04A0" w:firstRow="1" w:lastRow="0" w:firstColumn="1" w:lastColumn="0" w:noHBand="0" w:noVBand="1"/>
      </w:tblPr>
      <w:tblGrid>
        <w:gridCol w:w="3003"/>
        <w:gridCol w:w="3003"/>
        <w:gridCol w:w="3004"/>
      </w:tblGrid>
      <w:tr w:rsidR="00A26C3F" w14:paraId="758B9B2E" w14:textId="77777777" w:rsidTr="0038732E">
        <w:tc>
          <w:tcPr>
            <w:tcW w:w="3003" w:type="dxa"/>
          </w:tcPr>
          <w:p w14:paraId="5C7C8D18" w14:textId="77777777" w:rsidR="00A26C3F" w:rsidRPr="003744BF" w:rsidRDefault="00A26C3F" w:rsidP="0038732E">
            <w:pPr>
              <w:spacing w:after="165" w:line="390" w:lineRule="atLeast"/>
              <w:jc w:val="center"/>
              <w:rPr>
                <w:rFonts w:ascii="Arial" w:hAnsi="Arial" w:cs="Arial"/>
                <w:color w:val="000000" w:themeColor="text1"/>
                <w:lang w:val="en-US"/>
              </w:rPr>
            </w:pPr>
            <w:r w:rsidRPr="003744BF">
              <w:rPr>
                <w:rFonts w:ascii="Arial" w:hAnsi="Arial" w:cs="Arial"/>
                <w:color w:val="000000" w:themeColor="text1"/>
                <w:lang w:val="en-US"/>
              </w:rPr>
              <w:t>Your best friend</w:t>
            </w:r>
          </w:p>
        </w:tc>
        <w:tc>
          <w:tcPr>
            <w:tcW w:w="3003" w:type="dxa"/>
          </w:tcPr>
          <w:p w14:paraId="313DB0A7" w14:textId="77777777" w:rsidR="00A26C3F" w:rsidRDefault="00A26C3F" w:rsidP="0038732E">
            <w:pPr>
              <w:spacing w:after="165" w:line="390" w:lineRule="atLeast"/>
              <w:jc w:val="center"/>
              <w:rPr>
                <w:rFonts w:ascii="Arial" w:hAnsi="Arial" w:cs="Arial"/>
                <w:color w:val="000000" w:themeColor="text1"/>
                <w:lang w:val="en-US"/>
              </w:rPr>
            </w:pPr>
            <w:r w:rsidRPr="003744BF">
              <w:rPr>
                <w:rFonts w:ascii="Arial" w:hAnsi="Arial" w:cs="Arial"/>
                <w:color w:val="000000" w:themeColor="text1"/>
                <w:lang w:val="en-US"/>
              </w:rPr>
              <w:t>Friendship groups</w:t>
            </w:r>
          </w:p>
          <w:p w14:paraId="26AED5D4" w14:textId="77777777" w:rsidR="00A26C3F" w:rsidRPr="003744BF" w:rsidRDefault="00A26C3F" w:rsidP="0038732E">
            <w:pPr>
              <w:spacing w:after="165" w:line="390" w:lineRule="atLeast"/>
              <w:jc w:val="center"/>
              <w:rPr>
                <w:rFonts w:ascii="Arial" w:hAnsi="Arial" w:cs="Arial"/>
                <w:color w:val="000000" w:themeColor="text1"/>
                <w:lang w:val="en-US"/>
              </w:rPr>
            </w:pPr>
          </w:p>
        </w:tc>
        <w:tc>
          <w:tcPr>
            <w:tcW w:w="3004" w:type="dxa"/>
          </w:tcPr>
          <w:p w14:paraId="1C4DF3B8" w14:textId="77777777" w:rsidR="00A26C3F" w:rsidRPr="003744BF" w:rsidRDefault="00A26C3F" w:rsidP="0038732E">
            <w:pPr>
              <w:spacing w:after="165" w:line="390" w:lineRule="atLeast"/>
              <w:jc w:val="center"/>
              <w:rPr>
                <w:rFonts w:ascii="Arial" w:hAnsi="Arial" w:cs="Arial"/>
                <w:color w:val="000000" w:themeColor="text1"/>
                <w:lang w:val="en-US"/>
              </w:rPr>
            </w:pPr>
            <w:r w:rsidRPr="003744BF">
              <w:rPr>
                <w:rFonts w:ascii="Arial" w:hAnsi="Arial" w:cs="Arial"/>
                <w:color w:val="000000" w:themeColor="text1"/>
                <w:lang w:val="en-US"/>
              </w:rPr>
              <w:t>Other pupils</w:t>
            </w:r>
          </w:p>
        </w:tc>
      </w:tr>
      <w:tr w:rsidR="00A26C3F" w14:paraId="6044ABD0" w14:textId="77777777" w:rsidTr="0038732E">
        <w:tc>
          <w:tcPr>
            <w:tcW w:w="3003" w:type="dxa"/>
          </w:tcPr>
          <w:p w14:paraId="07CD1C8A" w14:textId="77777777" w:rsidR="00A26C3F" w:rsidRPr="003744BF" w:rsidRDefault="00A26C3F" w:rsidP="0038732E">
            <w:pPr>
              <w:spacing w:after="165" w:line="390" w:lineRule="atLeast"/>
              <w:jc w:val="center"/>
              <w:rPr>
                <w:rFonts w:ascii="Arial" w:hAnsi="Arial" w:cs="Arial"/>
                <w:color w:val="000000" w:themeColor="text1"/>
                <w:lang w:val="en-US"/>
              </w:rPr>
            </w:pPr>
            <w:r w:rsidRPr="003744BF">
              <w:rPr>
                <w:rFonts w:ascii="Arial" w:hAnsi="Arial" w:cs="Arial"/>
                <w:color w:val="000000" w:themeColor="text1"/>
                <w:lang w:val="en-US"/>
              </w:rPr>
              <w:t>People you don’t get on with</w:t>
            </w:r>
          </w:p>
        </w:tc>
        <w:tc>
          <w:tcPr>
            <w:tcW w:w="3003" w:type="dxa"/>
          </w:tcPr>
          <w:p w14:paraId="62CC921A" w14:textId="77777777" w:rsidR="00A26C3F" w:rsidRPr="003744BF" w:rsidRDefault="00A26C3F" w:rsidP="0038732E">
            <w:pPr>
              <w:spacing w:after="165" w:line="390" w:lineRule="atLeast"/>
              <w:jc w:val="center"/>
              <w:rPr>
                <w:rFonts w:ascii="Arial" w:hAnsi="Arial" w:cs="Arial"/>
                <w:color w:val="000000" w:themeColor="text1"/>
                <w:lang w:val="en-US"/>
              </w:rPr>
            </w:pPr>
            <w:r w:rsidRPr="003744BF">
              <w:rPr>
                <w:rFonts w:ascii="Arial" w:hAnsi="Arial" w:cs="Arial"/>
                <w:color w:val="000000" w:themeColor="text1"/>
                <w:lang w:val="en-US"/>
              </w:rPr>
              <w:t>Yourself</w:t>
            </w:r>
          </w:p>
        </w:tc>
        <w:tc>
          <w:tcPr>
            <w:tcW w:w="3004" w:type="dxa"/>
          </w:tcPr>
          <w:p w14:paraId="5D0DE395" w14:textId="77777777" w:rsidR="00A26C3F" w:rsidRPr="003744BF" w:rsidRDefault="00A26C3F" w:rsidP="0038732E">
            <w:pPr>
              <w:spacing w:after="165" w:line="390" w:lineRule="atLeast"/>
              <w:jc w:val="center"/>
              <w:rPr>
                <w:rFonts w:ascii="Arial" w:hAnsi="Arial" w:cs="Arial"/>
                <w:color w:val="000000" w:themeColor="text1"/>
                <w:lang w:val="en-US"/>
              </w:rPr>
            </w:pPr>
            <w:r w:rsidRPr="003744BF">
              <w:rPr>
                <w:rFonts w:ascii="Arial" w:hAnsi="Arial" w:cs="Arial"/>
                <w:color w:val="000000" w:themeColor="text1"/>
                <w:lang w:val="en-US"/>
              </w:rPr>
              <w:t>Teachers</w:t>
            </w:r>
          </w:p>
          <w:p w14:paraId="78E0B9CB" w14:textId="77777777" w:rsidR="00A26C3F" w:rsidRPr="003744BF" w:rsidRDefault="00A26C3F" w:rsidP="0038732E">
            <w:pPr>
              <w:spacing w:after="165" w:line="390" w:lineRule="atLeast"/>
              <w:jc w:val="center"/>
              <w:rPr>
                <w:rFonts w:ascii="Arial" w:hAnsi="Arial" w:cs="Arial"/>
                <w:color w:val="000000" w:themeColor="text1"/>
                <w:lang w:val="en-US"/>
              </w:rPr>
            </w:pPr>
          </w:p>
        </w:tc>
      </w:tr>
      <w:tr w:rsidR="00A26C3F" w14:paraId="7D2D4F66" w14:textId="77777777" w:rsidTr="0038732E">
        <w:trPr>
          <w:trHeight w:val="888"/>
        </w:trPr>
        <w:tc>
          <w:tcPr>
            <w:tcW w:w="3003" w:type="dxa"/>
          </w:tcPr>
          <w:p w14:paraId="45802932" w14:textId="77777777" w:rsidR="00A26C3F" w:rsidRPr="003744BF" w:rsidRDefault="00A26C3F" w:rsidP="0038732E">
            <w:pPr>
              <w:spacing w:after="165" w:line="390" w:lineRule="atLeast"/>
              <w:jc w:val="center"/>
              <w:rPr>
                <w:rFonts w:ascii="Arial" w:hAnsi="Arial" w:cs="Arial"/>
                <w:color w:val="000000" w:themeColor="text1"/>
                <w:lang w:val="en-US"/>
              </w:rPr>
            </w:pPr>
            <w:r w:rsidRPr="003744BF">
              <w:rPr>
                <w:rFonts w:ascii="Arial" w:hAnsi="Arial" w:cs="Arial"/>
                <w:color w:val="000000" w:themeColor="text1"/>
                <w:lang w:val="en-US"/>
              </w:rPr>
              <w:t>People you don’t know</w:t>
            </w:r>
          </w:p>
        </w:tc>
        <w:tc>
          <w:tcPr>
            <w:tcW w:w="3003" w:type="dxa"/>
          </w:tcPr>
          <w:p w14:paraId="60B94CD0" w14:textId="77777777" w:rsidR="00A26C3F" w:rsidRPr="003744BF" w:rsidRDefault="00A26C3F" w:rsidP="0038732E">
            <w:pPr>
              <w:spacing w:after="165" w:line="390" w:lineRule="atLeast"/>
              <w:jc w:val="center"/>
              <w:rPr>
                <w:rFonts w:ascii="Arial" w:hAnsi="Arial" w:cs="Arial"/>
                <w:color w:val="000000" w:themeColor="text1"/>
                <w:lang w:val="en-US"/>
              </w:rPr>
            </w:pPr>
            <w:r w:rsidRPr="003744BF">
              <w:rPr>
                <w:rFonts w:ascii="Arial" w:hAnsi="Arial" w:cs="Arial"/>
                <w:color w:val="000000" w:themeColor="text1"/>
                <w:lang w:val="en-US"/>
              </w:rPr>
              <w:t>Your sibling(s)</w:t>
            </w:r>
          </w:p>
        </w:tc>
        <w:tc>
          <w:tcPr>
            <w:tcW w:w="3004" w:type="dxa"/>
          </w:tcPr>
          <w:p w14:paraId="3FC4A5BF" w14:textId="77777777" w:rsidR="00A26C3F" w:rsidRDefault="00A26C3F" w:rsidP="0038732E">
            <w:pPr>
              <w:spacing w:after="165" w:line="390" w:lineRule="atLeast"/>
              <w:jc w:val="center"/>
              <w:rPr>
                <w:rFonts w:ascii="Arial" w:hAnsi="Arial" w:cs="Arial"/>
                <w:color w:val="000000" w:themeColor="text1"/>
                <w:lang w:val="en-US"/>
              </w:rPr>
            </w:pPr>
            <w:r w:rsidRPr="003744BF">
              <w:rPr>
                <w:rFonts w:ascii="Arial" w:hAnsi="Arial" w:cs="Arial"/>
                <w:color w:val="000000" w:themeColor="text1"/>
                <w:lang w:val="en-US"/>
              </w:rPr>
              <w:t>Parent(s) or caregiver(s)</w:t>
            </w:r>
          </w:p>
          <w:p w14:paraId="76177696" w14:textId="77777777" w:rsidR="00A26C3F" w:rsidRPr="003744BF" w:rsidRDefault="00A26C3F" w:rsidP="0038732E">
            <w:pPr>
              <w:spacing w:after="165" w:line="390" w:lineRule="atLeast"/>
              <w:jc w:val="center"/>
              <w:rPr>
                <w:rFonts w:ascii="Arial" w:hAnsi="Arial" w:cs="Arial"/>
                <w:color w:val="000000" w:themeColor="text1"/>
                <w:lang w:val="en-US"/>
              </w:rPr>
            </w:pPr>
          </w:p>
        </w:tc>
      </w:tr>
    </w:tbl>
    <w:p w14:paraId="4E4C0672" w14:textId="77777777" w:rsidR="00A26C3F" w:rsidRPr="00684AE0" w:rsidRDefault="00A26C3F" w:rsidP="00A26C3F">
      <w:pPr>
        <w:spacing w:after="165" w:line="390" w:lineRule="atLeast"/>
        <w:rPr>
          <w:rFonts w:ascii="Arial" w:hAnsi="Arial" w:cs="Arial"/>
          <w:color w:val="000000" w:themeColor="text1"/>
          <w:sz w:val="16"/>
          <w:szCs w:val="16"/>
          <w:lang w:val="en-US"/>
        </w:rPr>
      </w:pPr>
    </w:p>
    <w:p w14:paraId="55A03022" w14:textId="77777777" w:rsidR="00A26C3F" w:rsidRDefault="00A26C3F" w:rsidP="00A26C3F">
      <w:pPr>
        <w:spacing w:after="165" w:line="390" w:lineRule="atLeast"/>
        <w:rPr>
          <w:rFonts w:ascii="Arial" w:hAnsi="Arial" w:cs="Arial"/>
          <w:color w:val="000000" w:themeColor="text1"/>
          <w:lang w:val="en-US"/>
        </w:rPr>
      </w:pPr>
      <w:r>
        <w:rPr>
          <w:rFonts w:ascii="Arial" w:hAnsi="Arial" w:cs="Arial"/>
          <w:color w:val="000000" w:themeColor="text1"/>
          <w:lang w:val="en-US"/>
        </w:rPr>
        <w:t>Pupils could out the card or number them in order of most importance to how they think they affect their self-esteem (The most important 1</w:t>
      </w:r>
      <w:r w:rsidRPr="00202BC4">
        <w:rPr>
          <w:rFonts w:ascii="Arial" w:hAnsi="Arial" w:cs="Arial"/>
          <w:color w:val="000000" w:themeColor="text1"/>
          <w:vertAlign w:val="superscript"/>
          <w:lang w:val="en-US"/>
        </w:rPr>
        <w:t>st</w:t>
      </w:r>
      <w:r>
        <w:rPr>
          <w:rFonts w:ascii="Arial" w:hAnsi="Arial" w:cs="Arial"/>
          <w:color w:val="000000" w:themeColor="text1"/>
          <w:lang w:val="en-US"/>
        </w:rPr>
        <w:t xml:space="preserve">). </w:t>
      </w:r>
    </w:p>
    <w:p w14:paraId="7D6377B1" w14:textId="77777777" w:rsidR="00A26C3F" w:rsidRDefault="00A26C3F" w:rsidP="00A26C3F">
      <w:pPr>
        <w:spacing w:after="165" w:line="390" w:lineRule="atLeast"/>
        <w:rPr>
          <w:rFonts w:ascii="Arial" w:hAnsi="Arial" w:cs="Arial"/>
          <w:color w:val="000000" w:themeColor="text1"/>
          <w:lang w:val="en-US"/>
        </w:rPr>
      </w:pPr>
      <w:r>
        <w:rPr>
          <w:rFonts w:ascii="Arial" w:hAnsi="Arial" w:cs="Arial"/>
          <w:color w:val="000000" w:themeColor="text1"/>
          <w:lang w:val="en-US"/>
        </w:rPr>
        <w:t xml:space="preserve">Afterwards, pupils may want to share their thoughts with another group or as a class. </w:t>
      </w:r>
    </w:p>
    <w:p w14:paraId="6BF3BE5B" w14:textId="77777777" w:rsidR="00A26C3F" w:rsidRDefault="00A26C3F" w:rsidP="00A26C3F">
      <w:pPr>
        <w:spacing w:after="165" w:line="390" w:lineRule="atLeast"/>
        <w:rPr>
          <w:rFonts w:ascii="Arial" w:hAnsi="Arial" w:cs="Arial"/>
          <w:color w:val="000000" w:themeColor="text1"/>
          <w:lang w:val="en-US"/>
        </w:rPr>
      </w:pPr>
      <w:r>
        <w:rPr>
          <w:rFonts w:ascii="Arial" w:hAnsi="Arial" w:cs="Arial"/>
          <w:color w:val="000000" w:themeColor="text1"/>
          <w:lang w:val="en-US"/>
        </w:rPr>
        <w:t>Discus how these people might affect self-esteem in a positive or negative way.</w:t>
      </w:r>
    </w:p>
    <w:p w14:paraId="00DA890C" w14:textId="77777777" w:rsidR="00A26C3F" w:rsidRDefault="00A26C3F" w:rsidP="00A26C3F">
      <w:pPr>
        <w:spacing w:after="165" w:line="390" w:lineRule="atLeast"/>
        <w:rPr>
          <w:rFonts w:ascii="Arial" w:hAnsi="Arial" w:cs="Arial"/>
          <w:color w:val="000000" w:themeColor="text1"/>
          <w:lang w:val="en-US"/>
        </w:rPr>
      </w:pPr>
    </w:p>
    <w:p w14:paraId="5AC838B2" w14:textId="77777777" w:rsidR="00A26C3F" w:rsidRPr="002B78E1" w:rsidRDefault="00A26C3F" w:rsidP="00A26C3F">
      <w:pPr>
        <w:spacing w:after="234" w:line="276" w:lineRule="auto"/>
        <w:rPr>
          <w:rFonts w:ascii="Arial" w:hAnsi="Arial" w:cs="Arial"/>
          <w:b/>
          <w:bCs/>
          <w:color w:val="000000" w:themeColor="text1"/>
          <w:lang w:val="en-US"/>
        </w:rPr>
      </w:pPr>
      <w:r>
        <w:rPr>
          <w:noProof/>
        </w:rPr>
        <w:drawing>
          <wp:anchor distT="0" distB="0" distL="114300" distR="114300" simplePos="0" relativeHeight="251660288" behindDoc="0" locked="0" layoutInCell="1" allowOverlap="1" wp14:anchorId="54655C47" wp14:editId="4F92056E">
            <wp:simplePos x="0" y="0"/>
            <wp:positionH relativeFrom="column">
              <wp:posOffset>-772795</wp:posOffset>
            </wp:positionH>
            <wp:positionV relativeFrom="paragraph">
              <wp:posOffset>257175</wp:posOffset>
            </wp:positionV>
            <wp:extent cx="509270" cy="601345"/>
            <wp:effectExtent l="0" t="0" r="0" b="0"/>
            <wp:wrapSquare wrapText="bothSides"/>
            <wp:docPr id="37" name="Picture 37" descr="How to Make Teacher Appreciation Thank You Frame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w to Make Teacher Appreciation Thank You Frame (With imag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27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0A9">
        <w:rPr>
          <w:rFonts w:ascii="Arial" w:hAnsi="Arial" w:cs="Arial"/>
          <w:b/>
          <w:bCs/>
          <w:color w:val="000000" w:themeColor="text1"/>
          <w:lang w:val="en-US"/>
        </w:rPr>
        <w:t xml:space="preserve">Activity: </w:t>
      </w:r>
      <w:r>
        <w:rPr>
          <w:rFonts w:ascii="Arial" w:hAnsi="Arial" w:cs="Arial"/>
          <w:b/>
          <w:bCs/>
          <w:color w:val="000000" w:themeColor="text1"/>
          <w:lang w:val="en-US"/>
        </w:rPr>
        <w:t>“I am”</w:t>
      </w:r>
    </w:p>
    <w:p w14:paraId="4E33EC5E" w14:textId="77777777" w:rsidR="00A26C3F" w:rsidRDefault="00A26C3F" w:rsidP="00A26C3F">
      <w:pPr>
        <w:spacing w:after="234" w:line="276" w:lineRule="auto"/>
        <w:rPr>
          <w:rFonts w:ascii="Arial" w:hAnsi="Arial" w:cs="Arial"/>
          <w:color w:val="000000" w:themeColor="text1"/>
          <w:lang w:val="en-US"/>
        </w:rPr>
      </w:pPr>
      <w:r>
        <w:rPr>
          <w:rFonts w:ascii="Arial" w:hAnsi="Arial" w:cs="Arial"/>
          <w:color w:val="000000" w:themeColor="text1"/>
          <w:lang w:val="en-US"/>
        </w:rPr>
        <w:t>The first step in building self-esteem is thinking positively about one’s self.</w:t>
      </w:r>
    </w:p>
    <w:p w14:paraId="38FFA013" w14:textId="77777777" w:rsidR="00A26C3F" w:rsidRPr="002C25AF" w:rsidRDefault="00A26C3F" w:rsidP="00A26C3F">
      <w:pPr>
        <w:spacing w:before="100" w:beforeAutospacing="1" w:after="100" w:afterAutospacing="1"/>
        <w:rPr>
          <w:rFonts w:ascii="Arial" w:hAnsi="Arial" w:cs="Arial"/>
          <w:color w:val="282828"/>
        </w:rPr>
      </w:pPr>
      <w:r>
        <w:rPr>
          <w:rFonts w:ascii="Arial" w:hAnsi="Arial" w:cs="Arial"/>
          <w:color w:val="000000" w:themeColor="text1"/>
          <w:lang w:val="en-US"/>
        </w:rPr>
        <w:t>This activity</w:t>
      </w:r>
      <w:r>
        <w:rPr>
          <w:rFonts w:ascii="Arial" w:hAnsi="Arial" w:cs="Arial"/>
          <w:color w:val="282828"/>
        </w:rPr>
        <w:t xml:space="preserve"> utilis</w:t>
      </w:r>
      <w:r w:rsidRPr="002C25AF">
        <w:rPr>
          <w:rFonts w:ascii="Arial" w:hAnsi="Arial" w:cs="Arial"/>
          <w:color w:val="282828"/>
        </w:rPr>
        <w:t xml:space="preserve">es the effective and positive affirmation technique. </w:t>
      </w:r>
      <w:r>
        <w:rPr>
          <w:rFonts w:ascii="Arial" w:hAnsi="Arial" w:cs="Arial"/>
          <w:color w:val="282828"/>
        </w:rPr>
        <w:t>Pupils</w:t>
      </w:r>
      <w:r w:rsidRPr="002C25AF">
        <w:rPr>
          <w:rFonts w:ascii="Arial" w:hAnsi="Arial" w:cs="Arial"/>
          <w:color w:val="282828"/>
        </w:rPr>
        <w:t xml:space="preserve"> are encouraged to think positively and with energy about what makes them who they are. The idea is that by writing down such positive thoughts, they are reinforced in the</w:t>
      </w:r>
      <w:r>
        <w:rPr>
          <w:rFonts w:ascii="Arial" w:hAnsi="Arial" w:cs="Arial"/>
          <w:color w:val="282828"/>
        </w:rPr>
        <w:t>ir</w:t>
      </w:r>
      <w:r w:rsidRPr="002C25AF">
        <w:rPr>
          <w:rFonts w:ascii="Arial" w:hAnsi="Arial" w:cs="Arial"/>
          <w:color w:val="282828"/>
        </w:rPr>
        <w:t xml:space="preserve"> minds, and by thinking about themselves and their attributes positively, their self-esteem is heightened.</w:t>
      </w:r>
    </w:p>
    <w:p w14:paraId="41ACCF25" w14:textId="77777777" w:rsidR="00A26C3F" w:rsidRPr="002C25AF" w:rsidRDefault="00A26C3F" w:rsidP="00A26C3F">
      <w:pPr>
        <w:spacing w:before="100" w:beforeAutospacing="1" w:after="100" w:afterAutospacing="1"/>
        <w:rPr>
          <w:rFonts w:ascii="Arial" w:hAnsi="Arial" w:cs="Arial"/>
          <w:color w:val="282828"/>
        </w:rPr>
      </w:pPr>
      <w:r>
        <w:rPr>
          <w:rFonts w:ascii="Arial" w:hAnsi="Arial" w:cs="Arial"/>
          <w:color w:val="282828"/>
        </w:rPr>
        <w:lastRenderedPageBreak/>
        <w:t>Pupils could create</w:t>
      </w:r>
      <w:r w:rsidRPr="002C25AF">
        <w:rPr>
          <w:rFonts w:ascii="Arial" w:hAnsi="Arial" w:cs="Arial"/>
          <w:color w:val="282828"/>
        </w:rPr>
        <w:t xml:space="preserve"> </w:t>
      </w:r>
      <w:r w:rsidRPr="00152DB5">
        <w:rPr>
          <w:rFonts w:ascii="Arial" w:hAnsi="Arial" w:cs="Arial"/>
          <w:color w:val="282828"/>
        </w:rPr>
        <w:t>a list of “I am” statements. Some examples</w:t>
      </w:r>
      <w:r w:rsidRPr="002C25AF">
        <w:rPr>
          <w:rFonts w:ascii="Arial" w:hAnsi="Arial" w:cs="Arial"/>
          <w:color w:val="282828"/>
        </w:rPr>
        <w:t xml:space="preserve"> include: “I am a hard worker.” and “I am good at basketball.” Each sentence must begin with “I am…” The student writes down as many positive attributes and qualities about him or herself as he or she can think.</w:t>
      </w:r>
    </w:p>
    <w:p w14:paraId="1D939AE8" w14:textId="77777777" w:rsidR="00A26C3F" w:rsidRDefault="00A26C3F" w:rsidP="00A26C3F">
      <w:pPr>
        <w:spacing w:before="100" w:beforeAutospacing="1" w:after="100" w:afterAutospacing="1"/>
        <w:rPr>
          <w:rFonts w:ascii="Arial" w:hAnsi="Arial" w:cs="Arial"/>
          <w:sz w:val="23"/>
          <w:szCs w:val="23"/>
        </w:rPr>
      </w:pPr>
      <w:r w:rsidRPr="002C25AF">
        <w:rPr>
          <w:rFonts w:ascii="Arial" w:hAnsi="Arial" w:cs="Arial"/>
          <w:color w:val="282828"/>
        </w:rPr>
        <w:t xml:space="preserve">Then </w:t>
      </w:r>
      <w:r>
        <w:rPr>
          <w:rFonts w:ascii="Arial" w:hAnsi="Arial" w:cs="Arial"/>
          <w:color w:val="282828"/>
        </w:rPr>
        <w:t>pupils could</w:t>
      </w:r>
      <w:r w:rsidRPr="002C25AF">
        <w:rPr>
          <w:rFonts w:ascii="Arial" w:hAnsi="Arial" w:cs="Arial"/>
          <w:color w:val="282828"/>
        </w:rPr>
        <w:t xml:space="preserve"> decorate their list </w:t>
      </w:r>
      <w:r>
        <w:rPr>
          <w:rFonts w:ascii="Arial" w:hAnsi="Arial" w:cs="Arial"/>
          <w:sz w:val="23"/>
          <w:szCs w:val="23"/>
        </w:rPr>
        <w:t>u</w:t>
      </w:r>
      <w:r w:rsidRPr="002C25AF">
        <w:rPr>
          <w:rFonts w:ascii="Arial" w:hAnsi="Arial" w:cs="Arial"/>
          <w:sz w:val="23"/>
          <w:szCs w:val="23"/>
        </w:rPr>
        <w:t>sing pictures, words, or symbols clipped from magazines that represent things they enjoy doing or own, places they’ve been, people they admire, or careers they desire, students create a collage. At the end of the session, post the collages around the room and have the other students guess which collage belongs to whom and state why they made that guess.</w:t>
      </w:r>
    </w:p>
    <w:p w14:paraId="42AA6F4D" w14:textId="77777777" w:rsidR="003E65F9" w:rsidRDefault="003E65F9">
      <w:bookmarkStart w:id="0" w:name="_GoBack"/>
      <w:bookmarkEnd w:id="0"/>
    </w:p>
    <w:sectPr w:rsidR="003E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3F"/>
    <w:rsid w:val="003E65F9"/>
    <w:rsid w:val="00A26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0C81"/>
  <w15:chartTrackingRefBased/>
  <w15:docId w15:val="{89CE493C-B1C5-41BD-8280-10A74BF5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C3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6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822C15F10744BAD137D97EE854DD7" ma:contentTypeVersion="13" ma:contentTypeDescription="Create a new document." ma:contentTypeScope="" ma:versionID="397925ced777d8575f15e706bee9b1a5">
  <xsd:schema xmlns:xsd="http://www.w3.org/2001/XMLSchema" xmlns:xs="http://www.w3.org/2001/XMLSchema" xmlns:p="http://schemas.microsoft.com/office/2006/metadata/properties" xmlns:ns3="3063def3-a6c8-416a-a42e-ac54ae449b7a" xmlns:ns4="4f2ea37e-9cb6-451a-966e-17e6933ddc12" targetNamespace="http://schemas.microsoft.com/office/2006/metadata/properties" ma:root="true" ma:fieldsID="bae5441be7dcc754f6589ff1cdacad3e" ns3:_="" ns4:_="">
    <xsd:import namespace="3063def3-a6c8-416a-a42e-ac54ae449b7a"/>
    <xsd:import namespace="4f2ea37e-9cb6-451a-966e-17e6933ddc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3def3-a6c8-416a-a42e-ac54ae449b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2ea37e-9cb6-451a-966e-17e6933dd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B0ECDD-A826-4704-B2D1-0A901558C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3def3-a6c8-416a-a42e-ac54ae449b7a"/>
    <ds:schemaRef ds:uri="4f2ea37e-9cb6-451a-966e-17e6933d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EE490-0A35-44CA-B99F-78023C4D9EC2}">
  <ds:schemaRefs>
    <ds:schemaRef ds:uri="http://schemas.microsoft.com/sharepoint/v3/contenttype/forms"/>
  </ds:schemaRefs>
</ds:datastoreItem>
</file>

<file path=customXml/itemProps3.xml><?xml version="1.0" encoding="utf-8"?>
<ds:datastoreItem xmlns:ds="http://schemas.openxmlformats.org/officeDocument/2006/customXml" ds:itemID="{6A9CBD8F-5F51-4D22-8F60-AC62F47AED76}">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f2ea37e-9cb6-451a-966e-17e6933ddc12"/>
    <ds:schemaRef ds:uri="3063def3-a6c8-416a-a42e-ac54ae449b7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Carole</dc:creator>
  <cp:keywords/>
  <dc:description/>
  <cp:lastModifiedBy>Campbell, Carole</cp:lastModifiedBy>
  <cp:revision>1</cp:revision>
  <dcterms:created xsi:type="dcterms:W3CDTF">2023-10-30T13:22:00Z</dcterms:created>
  <dcterms:modified xsi:type="dcterms:W3CDTF">2023-10-30T13:23:00Z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0x010100C7C822C15F10744BAD137D97EE854DD7</vt:lpwstr>
  </property>
</Properties>
</file>